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3A3F" w:rsidRDefault="00733E9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73A3F" w:rsidRDefault="00733E9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D73A3F" w:rsidRDefault="00D73A3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D73A3F" w:rsidRDefault="00912387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 w:rsidRPr="00912387">
        <w:rPr>
          <w:rFonts w:ascii="Arial" w:hAnsi="Arial"/>
          <w:sz w:val="24"/>
          <w:szCs w:val="24"/>
        </w:rPr>
        <w:t>01</w:t>
      </w:r>
      <w:r w:rsidR="00733E9E">
        <w:rPr>
          <w:rFonts w:ascii="Arial" w:hAnsi="Arial"/>
          <w:sz w:val="24"/>
          <w:szCs w:val="24"/>
        </w:rPr>
        <w:t xml:space="preserve"> Şubat 2019</w:t>
      </w:r>
    </w:p>
    <w:p w:rsidR="00D73A3F" w:rsidRDefault="00D73A3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  <w:shd w:val="clear" w:color="auto" w:fill="7C9547"/>
        </w:rPr>
      </w:pPr>
    </w:p>
    <w:p w:rsidR="00D73A3F" w:rsidRDefault="00733E9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6"/>
          <w:szCs w:val="46"/>
        </w:rPr>
        <w:t>Tasarımla Fonksiyonun Mükemmel Uyumu</w:t>
      </w:r>
    </w:p>
    <w:p w:rsidR="00D73A3F" w:rsidRDefault="00D73A3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6"/>
          <w:szCs w:val="46"/>
        </w:rPr>
      </w:pPr>
    </w:p>
    <w:p w:rsidR="00D73A3F" w:rsidRDefault="00DD4730" w:rsidP="00DD4730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5pt;height:251pt">
            <v:imagedata r:id="rId7" o:title="VENTICELLO5_M2B_2014-09"/>
          </v:shape>
        </w:pict>
      </w:r>
      <w:bookmarkStart w:id="0" w:name="_GoBack"/>
      <w:bookmarkEnd w:id="0"/>
    </w:p>
    <w:p w:rsidR="00D73A3F" w:rsidRDefault="00D73A3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6"/>
          <w:szCs w:val="46"/>
        </w:rPr>
      </w:pPr>
    </w:p>
    <w:p w:rsidR="00D73A3F" w:rsidRPr="00912387" w:rsidRDefault="00733E9E" w:rsidP="00912387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12387">
        <w:rPr>
          <w:rFonts w:ascii="Arial" w:hAnsi="Arial"/>
          <w:sz w:val="24"/>
          <w:szCs w:val="24"/>
        </w:rPr>
        <w:t>Villeroy&amp;Boch’un</w:t>
      </w:r>
      <w:proofErr w:type="spellEnd"/>
      <w:r w:rsidRPr="00912387">
        <w:rPr>
          <w:rFonts w:ascii="Arial" w:hAnsi="Arial"/>
          <w:sz w:val="24"/>
          <w:szCs w:val="24"/>
        </w:rPr>
        <w:t xml:space="preserve"> </w:t>
      </w:r>
      <w:proofErr w:type="spellStart"/>
      <w:r w:rsidRPr="00912387">
        <w:rPr>
          <w:rFonts w:ascii="Arial" w:hAnsi="Arial"/>
          <w:sz w:val="24"/>
          <w:szCs w:val="24"/>
        </w:rPr>
        <w:t>Venticello</w:t>
      </w:r>
      <w:proofErr w:type="spellEnd"/>
      <w:r w:rsidRPr="00912387">
        <w:rPr>
          <w:rFonts w:ascii="Arial" w:hAnsi="Arial"/>
          <w:sz w:val="24"/>
          <w:szCs w:val="24"/>
        </w:rPr>
        <w:t xml:space="preserve"> banyo koleksiyonu, tasarım ve fonksiyonun mükemmel uyumunu ortaya koyuyor. Alman tasarımcı </w:t>
      </w:r>
      <w:proofErr w:type="spellStart"/>
      <w:r w:rsidRPr="00912387">
        <w:rPr>
          <w:rFonts w:ascii="Arial" w:hAnsi="Arial"/>
          <w:sz w:val="24"/>
          <w:szCs w:val="24"/>
        </w:rPr>
        <w:t>Oliver</w:t>
      </w:r>
      <w:proofErr w:type="spellEnd"/>
      <w:r w:rsidRPr="00912387">
        <w:rPr>
          <w:rFonts w:ascii="Arial" w:hAnsi="Arial"/>
          <w:sz w:val="24"/>
          <w:szCs w:val="24"/>
        </w:rPr>
        <w:t xml:space="preserve"> </w:t>
      </w:r>
      <w:proofErr w:type="spellStart"/>
      <w:r w:rsidRPr="00912387">
        <w:rPr>
          <w:rFonts w:ascii="Arial" w:hAnsi="Arial"/>
          <w:sz w:val="24"/>
          <w:szCs w:val="24"/>
        </w:rPr>
        <w:t>Schweizer’in</w:t>
      </w:r>
      <w:proofErr w:type="spellEnd"/>
      <w:r w:rsidRPr="00912387">
        <w:rPr>
          <w:rFonts w:ascii="Arial" w:hAnsi="Arial"/>
          <w:sz w:val="24"/>
          <w:szCs w:val="24"/>
        </w:rPr>
        <w:t xml:space="preserve"> imzasını taşıyan koleksiyon, banyo tasarımındaki en son </w:t>
      </w:r>
      <w:proofErr w:type="gramStart"/>
      <w:r w:rsidRPr="00912387">
        <w:rPr>
          <w:rFonts w:ascii="Arial" w:hAnsi="Arial"/>
          <w:sz w:val="24"/>
          <w:szCs w:val="24"/>
        </w:rPr>
        <w:t>trendleri</w:t>
      </w:r>
      <w:proofErr w:type="gramEnd"/>
      <w:r w:rsidRPr="00912387">
        <w:rPr>
          <w:rFonts w:ascii="Arial" w:hAnsi="Arial"/>
          <w:sz w:val="24"/>
          <w:szCs w:val="24"/>
        </w:rPr>
        <w:t xml:space="preserve"> yansıtıyor. </w:t>
      </w:r>
    </w:p>
    <w:p w:rsidR="00D73A3F" w:rsidRPr="00912387" w:rsidRDefault="00D73A3F" w:rsidP="00912387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</w:p>
    <w:p w:rsidR="00D73A3F" w:rsidRPr="00912387" w:rsidRDefault="00733E9E" w:rsidP="00912387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  <w:r w:rsidRPr="00912387">
        <w:rPr>
          <w:rFonts w:ascii="Arial" w:hAnsi="Arial"/>
          <w:sz w:val="24"/>
          <w:szCs w:val="24"/>
        </w:rPr>
        <w:t xml:space="preserve">Yaratıcı ve akıllı yaşam alanlarını temsil eden </w:t>
      </w:r>
      <w:proofErr w:type="spellStart"/>
      <w:r w:rsidRPr="00912387">
        <w:rPr>
          <w:rFonts w:ascii="Arial" w:hAnsi="Arial"/>
          <w:sz w:val="24"/>
          <w:szCs w:val="24"/>
        </w:rPr>
        <w:t>Venticello</w:t>
      </w:r>
      <w:proofErr w:type="spellEnd"/>
      <w:r w:rsidRPr="00912387">
        <w:rPr>
          <w:rFonts w:ascii="Arial" w:hAnsi="Arial"/>
          <w:sz w:val="24"/>
          <w:szCs w:val="24"/>
        </w:rPr>
        <w:t xml:space="preserve">, çeşitli ebat ve renk alternatifleriyle sunulan banyo mobilyalarına sahip. Parlak ve mat tonlardaki beyaz, gri ve siyahın yanı sıra ahşabın farklı tonlarını kapsayan bir renk </w:t>
      </w:r>
      <w:proofErr w:type="gramStart"/>
      <w:r w:rsidRPr="00912387">
        <w:rPr>
          <w:rFonts w:ascii="Arial" w:hAnsi="Arial"/>
          <w:sz w:val="24"/>
          <w:szCs w:val="24"/>
        </w:rPr>
        <w:t>skalasıyla</w:t>
      </w:r>
      <w:proofErr w:type="gramEnd"/>
      <w:r w:rsidRPr="00912387">
        <w:rPr>
          <w:rFonts w:ascii="Arial" w:hAnsi="Arial"/>
          <w:sz w:val="24"/>
          <w:szCs w:val="24"/>
        </w:rPr>
        <w:t xml:space="preserve"> sunulan mobilyalar; krom, bakır, beyaz, gri ve ma</w:t>
      </w:r>
      <w:r w:rsidR="00912387">
        <w:rPr>
          <w:rFonts w:ascii="Arial" w:hAnsi="Arial"/>
          <w:sz w:val="24"/>
          <w:szCs w:val="24"/>
        </w:rPr>
        <w:t xml:space="preserve">vi kulplarla </w:t>
      </w:r>
      <w:proofErr w:type="spellStart"/>
      <w:r w:rsidR="00912387">
        <w:rPr>
          <w:rFonts w:ascii="Arial" w:hAnsi="Arial"/>
          <w:sz w:val="24"/>
          <w:szCs w:val="24"/>
        </w:rPr>
        <w:t>kombinlenebiliyor</w:t>
      </w:r>
      <w:proofErr w:type="spellEnd"/>
      <w:r w:rsidR="00912387">
        <w:rPr>
          <w:rFonts w:ascii="Arial" w:hAnsi="Arial"/>
          <w:sz w:val="24"/>
          <w:szCs w:val="24"/>
        </w:rPr>
        <w:t xml:space="preserve">. </w:t>
      </w:r>
      <w:proofErr w:type="spellStart"/>
      <w:r w:rsidRPr="00912387">
        <w:rPr>
          <w:rFonts w:ascii="Arial" w:hAnsi="Arial"/>
          <w:sz w:val="24"/>
          <w:szCs w:val="24"/>
        </w:rPr>
        <w:t>Venticello</w:t>
      </w:r>
      <w:proofErr w:type="spellEnd"/>
      <w:r w:rsidRPr="00912387">
        <w:rPr>
          <w:rFonts w:ascii="Arial" w:hAnsi="Arial"/>
          <w:sz w:val="24"/>
          <w:szCs w:val="24"/>
        </w:rPr>
        <w:t>, estetik tasarımıyla olduğu kadar, geniş saklama alanlarıyla da dikkat çekiyor.</w:t>
      </w:r>
    </w:p>
    <w:p w:rsidR="00D73A3F" w:rsidRPr="00912387" w:rsidRDefault="00D73A3F" w:rsidP="00912387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</w:p>
    <w:p w:rsidR="00D73A3F" w:rsidRPr="00912387" w:rsidRDefault="00733E9E" w:rsidP="00912387">
      <w:pPr>
        <w:pStyle w:val="Header"/>
        <w:tabs>
          <w:tab w:val="clear" w:pos="9072"/>
          <w:tab w:val="right" w:pos="9046"/>
        </w:tabs>
        <w:jc w:val="both"/>
      </w:pPr>
      <w:r w:rsidRPr="00912387">
        <w:rPr>
          <w:rFonts w:ascii="Arial" w:hAnsi="Arial"/>
          <w:sz w:val="24"/>
          <w:szCs w:val="24"/>
        </w:rPr>
        <w:t xml:space="preserve">Rahat ve dinlendirici bir yaşam alanı yaratmak üzere, ayna ve banyo mobilyalarında ışıklandırma kullanılıyor. İnce kenarlı lavabolar, banyo </w:t>
      </w:r>
      <w:proofErr w:type="gramStart"/>
      <w:r w:rsidRPr="00912387">
        <w:rPr>
          <w:rFonts w:ascii="Arial" w:hAnsi="Arial"/>
          <w:sz w:val="24"/>
          <w:szCs w:val="24"/>
        </w:rPr>
        <w:t>mekanını</w:t>
      </w:r>
      <w:proofErr w:type="gramEnd"/>
      <w:r w:rsidRPr="00912387">
        <w:rPr>
          <w:rFonts w:ascii="Arial" w:hAnsi="Arial"/>
          <w:sz w:val="24"/>
          <w:szCs w:val="24"/>
        </w:rPr>
        <w:t xml:space="preserve"> hafifleterek zarafetini artırıyor. </w:t>
      </w:r>
      <w:proofErr w:type="spellStart"/>
      <w:r w:rsidRPr="00912387">
        <w:rPr>
          <w:rFonts w:ascii="Arial" w:hAnsi="Arial"/>
          <w:sz w:val="24"/>
          <w:szCs w:val="24"/>
        </w:rPr>
        <w:t>DirectFlush</w:t>
      </w:r>
      <w:proofErr w:type="spellEnd"/>
      <w:r w:rsidRPr="00912387">
        <w:rPr>
          <w:rFonts w:ascii="Arial" w:hAnsi="Arial"/>
          <w:sz w:val="24"/>
          <w:szCs w:val="24"/>
        </w:rPr>
        <w:t xml:space="preserve"> teknolojisine sahip 3 farklı klozet ise </w:t>
      </w:r>
      <w:proofErr w:type="spellStart"/>
      <w:r w:rsidRPr="00912387">
        <w:rPr>
          <w:rFonts w:ascii="Arial" w:hAnsi="Arial"/>
          <w:sz w:val="24"/>
          <w:szCs w:val="24"/>
        </w:rPr>
        <w:t>kanalsız</w:t>
      </w:r>
      <w:proofErr w:type="spellEnd"/>
      <w:r w:rsidRPr="00912387">
        <w:rPr>
          <w:rFonts w:ascii="Arial" w:hAnsi="Arial"/>
          <w:sz w:val="24"/>
          <w:szCs w:val="24"/>
        </w:rPr>
        <w:t xml:space="preserve"> iç haznesiyle hızlı, kolay ve </w:t>
      </w:r>
      <w:proofErr w:type="gramStart"/>
      <w:r w:rsidRPr="00912387">
        <w:rPr>
          <w:rFonts w:ascii="Arial" w:hAnsi="Arial"/>
          <w:sz w:val="24"/>
          <w:szCs w:val="24"/>
        </w:rPr>
        <w:t>hijyenik</w:t>
      </w:r>
      <w:proofErr w:type="gramEnd"/>
      <w:r w:rsidRPr="00912387">
        <w:rPr>
          <w:rFonts w:ascii="Arial" w:hAnsi="Arial"/>
          <w:sz w:val="24"/>
          <w:szCs w:val="24"/>
        </w:rPr>
        <w:t xml:space="preserve"> temizlik sağlıyor.</w:t>
      </w:r>
    </w:p>
    <w:sectPr w:rsidR="00D73A3F" w:rsidRPr="0091238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25" w:rsidRDefault="00385425">
      <w:r>
        <w:separator/>
      </w:r>
    </w:p>
  </w:endnote>
  <w:endnote w:type="continuationSeparator" w:id="0">
    <w:p w:rsidR="00385425" w:rsidRDefault="003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3F" w:rsidRDefault="00733E9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D73A3F" w:rsidRDefault="00733E9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D73A3F" w:rsidRDefault="00733E9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25" w:rsidRDefault="00385425">
      <w:r>
        <w:separator/>
      </w:r>
    </w:p>
  </w:footnote>
  <w:footnote w:type="continuationSeparator" w:id="0">
    <w:p w:rsidR="00385425" w:rsidRDefault="0038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3F" w:rsidRDefault="00D73A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F"/>
    <w:rsid w:val="00385425"/>
    <w:rsid w:val="00733E9E"/>
    <w:rsid w:val="00912387"/>
    <w:rsid w:val="00D73A3F"/>
    <w:rsid w:val="00D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CA02-7950-4576-B734-5195BA4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8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5</cp:revision>
  <dcterms:created xsi:type="dcterms:W3CDTF">2019-02-01T06:52:00Z</dcterms:created>
  <dcterms:modified xsi:type="dcterms:W3CDTF">2019-02-01T07:07:00Z</dcterms:modified>
</cp:coreProperties>
</file>