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77" w:rsidRDefault="004E1523">
      <w:pPr>
        <w:pStyle w:val="Default"/>
        <w:tabs>
          <w:tab w:val="center" w:pos="4536"/>
          <w:tab w:val="right" w:pos="9046"/>
          <w:tab w:val="left" w:pos="9204"/>
        </w:tabs>
        <w:rPr>
          <w:rFonts w:ascii="Arial" w:eastAsia="Calibri" w:hAnsi="Arial" w:cs="Calibri"/>
          <w:u w:color="000000"/>
        </w:rPr>
      </w:pPr>
      <w:r>
        <w:rPr>
          <w:rFonts w:ascii="Calibri" w:eastAsia="Calibri" w:hAnsi="Calibri" w:cs="Calibri"/>
          <w:noProof/>
          <w:u w:color="00000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4077334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BLOGO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22D77" w:rsidRDefault="004E1523">
      <w:pPr>
        <w:pStyle w:val="Default"/>
        <w:tabs>
          <w:tab w:val="center" w:pos="4536"/>
          <w:tab w:val="right" w:pos="9046"/>
          <w:tab w:val="left" w:pos="9204"/>
        </w:tabs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eastAsia="Calibri" w:hAnsi="Arial" w:cs="Calibri"/>
          <w:color w:val="535353"/>
          <w:sz w:val="28"/>
          <w:szCs w:val="28"/>
          <w:u w:color="535353"/>
        </w:rPr>
        <w:t>Bası</w:t>
      </w:r>
      <w:r>
        <w:rPr>
          <w:rFonts w:ascii="Arial" w:eastAsia="Calibri" w:hAnsi="Arial" w:cs="Calibri"/>
          <w:color w:val="535353"/>
          <w:sz w:val="28"/>
          <w:szCs w:val="28"/>
          <w:u w:color="535353"/>
          <w:lang w:val="de-DE"/>
        </w:rPr>
        <w:t>n B</w:t>
      </w:r>
      <w:proofErr w:type="spellStart"/>
      <w:r>
        <w:rPr>
          <w:rFonts w:ascii="Arial" w:eastAsia="Calibri" w:hAnsi="Arial" w:cs="Calibri"/>
          <w:color w:val="535353"/>
          <w:sz w:val="28"/>
          <w:szCs w:val="28"/>
          <w:u w:color="535353"/>
        </w:rPr>
        <w:t>ülteni</w:t>
      </w:r>
      <w:proofErr w:type="spellEnd"/>
      <w:r>
        <w:rPr>
          <w:rFonts w:ascii="Arial" w:eastAsia="Arial" w:hAnsi="Arial" w:cs="Arial"/>
          <w:noProof/>
          <w:sz w:val="28"/>
          <w:szCs w:val="28"/>
          <w:u w:color="000000"/>
        </w:rPr>
        <mc:AlternateContent>
          <mc:Choice Requires="wps">
            <w:drawing>
              <wp:inline distT="0" distB="0" distL="0" distR="0">
                <wp:extent cx="5756784" cy="18452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4" cy="18452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D22D77" w:rsidRDefault="00D22D77">
      <w:pPr>
        <w:pStyle w:val="Default"/>
        <w:tabs>
          <w:tab w:val="center" w:pos="4536"/>
          <w:tab w:val="right" w:pos="9046"/>
          <w:tab w:val="left" w:pos="9204"/>
        </w:tabs>
        <w:rPr>
          <w:rFonts w:ascii="Arial" w:eastAsia="Arial" w:hAnsi="Arial" w:cs="Arial"/>
          <w:sz w:val="28"/>
          <w:szCs w:val="28"/>
          <w:u w:color="000000"/>
        </w:rPr>
      </w:pPr>
    </w:p>
    <w:p w:rsidR="00D22D77" w:rsidRDefault="005A23AC">
      <w:pPr>
        <w:pStyle w:val="Default"/>
        <w:tabs>
          <w:tab w:val="center" w:pos="4536"/>
          <w:tab w:val="right" w:pos="9046"/>
          <w:tab w:val="left" w:pos="9204"/>
        </w:tabs>
        <w:jc w:val="right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eastAsia="Calibri" w:hAnsi="Arial" w:cs="Calibri"/>
          <w:sz w:val="28"/>
          <w:szCs w:val="28"/>
          <w:u w:color="000000"/>
        </w:rPr>
        <w:t>10</w:t>
      </w:r>
      <w:r w:rsidR="004E1523">
        <w:rPr>
          <w:rFonts w:ascii="Arial" w:eastAsia="Calibri" w:hAnsi="Arial" w:cs="Calibri"/>
          <w:sz w:val="28"/>
          <w:szCs w:val="28"/>
          <w:u w:color="000000"/>
        </w:rPr>
        <w:t xml:space="preserve"> Şubat 2020</w:t>
      </w:r>
    </w:p>
    <w:p w:rsidR="00D22D77" w:rsidRDefault="00D22D77">
      <w:pPr>
        <w:pStyle w:val="Default"/>
        <w:tabs>
          <w:tab w:val="center" w:pos="4536"/>
          <w:tab w:val="right" w:pos="9046"/>
          <w:tab w:val="left" w:pos="9204"/>
        </w:tabs>
        <w:rPr>
          <w:rFonts w:ascii="Arial" w:eastAsia="Arial" w:hAnsi="Arial" w:cs="Arial"/>
          <w:sz w:val="48"/>
          <w:szCs w:val="48"/>
          <w:u w:color="000000"/>
        </w:rPr>
      </w:pPr>
    </w:p>
    <w:p w:rsidR="00D22D77" w:rsidRDefault="004E1523">
      <w:pPr>
        <w:pStyle w:val="Body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sz w:val="48"/>
          <w:szCs w:val="48"/>
        </w:rPr>
        <w:t>Şehirli banyolarda mat seramik trendi</w:t>
      </w:r>
    </w:p>
    <w:p w:rsidR="00D22D77" w:rsidRDefault="00D22D77">
      <w:pPr>
        <w:pStyle w:val="Body"/>
        <w:rPr>
          <w:rFonts w:ascii="Arial" w:eastAsia="Arial" w:hAnsi="Arial" w:cs="Arial"/>
          <w:sz w:val="48"/>
          <w:szCs w:val="48"/>
        </w:rPr>
      </w:pPr>
    </w:p>
    <w:p w:rsidR="00D22D77" w:rsidRDefault="005A23AC">
      <w:pPr>
        <w:pStyle w:val="Body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1pt;height:155.6pt">
            <v:imagedata r:id="rId7" o:title="2"/>
          </v:shape>
        </w:pict>
      </w:r>
      <w:r>
        <w:rPr>
          <w:rFonts w:ascii="Arial" w:eastAsia="Arial" w:hAnsi="Arial" w:cs="Arial"/>
          <w:noProof/>
          <w:sz w:val="48"/>
          <w:szCs w:val="48"/>
        </w:rPr>
        <w:t xml:space="preserve">  </w:t>
      </w:r>
      <w:r>
        <w:rPr>
          <w:rFonts w:ascii="Arial" w:eastAsia="Arial" w:hAnsi="Arial" w:cs="Arial"/>
          <w:noProof/>
          <w:sz w:val="48"/>
          <w:szCs w:val="48"/>
        </w:rPr>
        <w:pict>
          <v:shape id="_x0000_i1026" type="#_x0000_t75" style="width:232.85pt;height:160.25pt">
            <v:imagedata r:id="rId8" o:title="1"/>
          </v:shape>
        </w:pict>
      </w:r>
    </w:p>
    <w:p w:rsidR="00D22D77" w:rsidRDefault="00D22D77">
      <w:pPr>
        <w:pStyle w:val="Body"/>
        <w:rPr>
          <w:sz w:val="36"/>
          <w:szCs w:val="36"/>
        </w:rPr>
      </w:pPr>
    </w:p>
    <w:p w:rsidR="00D22D77" w:rsidRPr="005A23AC" w:rsidRDefault="004E1523">
      <w:pPr>
        <w:pStyle w:val="Body"/>
        <w:rPr>
          <w:rFonts w:ascii="Arial" w:hAnsi="Arial" w:cs="Arial"/>
          <w:sz w:val="28"/>
          <w:szCs w:val="28"/>
        </w:rPr>
      </w:pPr>
      <w:proofErr w:type="spellStart"/>
      <w:r w:rsidRPr="005A23AC">
        <w:rPr>
          <w:rFonts w:ascii="Arial" w:hAnsi="Arial" w:cs="Arial"/>
          <w:sz w:val="28"/>
          <w:szCs w:val="28"/>
        </w:rPr>
        <w:t>Villeroy</w:t>
      </w:r>
      <w:proofErr w:type="spellEnd"/>
      <w:r w:rsidRPr="005A23AC">
        <w:rPr>
          <w:rFonts w:ascii="Arial" w:hAnsi="Arial" w:cs="Arial"/>
          <w:sz w:val="28"/>
          <w:szCs w:val="28"/>
        </w:rPr>
        <w:t xml:space="preserve"> &amp; </w:t>
      </w:r>
      <w:proofErr w:type="spellStart"/>
      <w:r w:rsidRPr="005A23AC">
        <w:rPr>
          <w:rFonts w:ascii="Arial" w:hAnsi="Arial" w:cs="Arial"/>
          <w:sz w:val="28"/>
          <w:szCs w:val="28"/>
        </w:rPr>
        <w:t>Boch’un</w:t>
      </w:r>
      <w:proofErr w:type="spellEnd"/>
      <w:r w:rsidRPr="005A23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A23AC">
        <w:rPr>
          <w:rFonts w:ascii="Arial" w:hAnsi="Arial" w:cs="Arial"/>
          <w:sz w:val="28"/>
          <w:szCs w:val="28"/>
        </w:rPr>
        <w:t>Memento</w:t>
      </w:r>
      <w:proofErr w:type="spellEnd"/>
      <w:r w:rsidR="00D35BF7" w:rsidRPr="005A23A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35BF7" w:rsidRPr="005A23AC">
        <w:rPr>
          <w:rFonts w:ascii="Arial" w:hAnsi="Arial" w:cs="Arial"/>
          <w:sz w:val="28"/>
          <w:szCs w:val="28"/>
        </w:rPr>
        <w:t>2.0</w:t>
      </w:r>
      <w:proofErr w:type="gramEnd"/>
      <w:r w:rsidRPr="005A23AC">
        <w:rPr>
          <w:rFonts w:ascii="Arial" w:hAnsi="Arial" w:cs="Arial"/>
          <w:sz w:val="28"/>
          <w:szCs w:val="28"/>
        </w:rPr>
        <w:t xml:space="preserve"> koleksiyonunda yer alan tezgah üstü lavabolar, mat seramik trendini banyolara taşıyor. Şehirli ve modern bir tarzın temsilcisi </w:t>
      </w:r>
      <w:proofErr w:type="spellStart"/>
      <w:r w:rsidRPr="005A23AC">
        <w:rPr>
          <w:rFonts w:ascii="Arial" w:hAnsi="Arial" w:cs="Arial"/>
          <w:sz w:val="28"/>
          <w:szCs w:val="28"/>
        </w:rPr>
        <w:t>Memento</w:t>
      </w:r>
      <w:proofErr w:type="spellEnd"/>
      <w:r w:rsidRPr="005A23A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A23AC">
        <w:rPr>
          <w:rFonts w:ascii="Arial" w:hAnsi="Arial" w:cs="Arial"/>
          <w:sz w:val="28"/>
          <w:szCs w:val="28"/>
        </w:rPr>
        <w:t>2.0</w:t>
      </w:r>
      <w:proofErr w:type="gramEnd"/>
      <w:r w:rsidRPr="005A23AC">
        <w:rPr>
          <w:rFonts w:ascii="Arial" w:hAnsi="Arial" w:cs="Arial"/>
          <w:sz w:val="28"/>
          <w:szCs w:val="28"/>
        </w:rPr>
        <w:t xml:space="preserve"> lavabolar; mat beyaz ve siyah renk seçeneklerinin yanı sıra, beton görünümlü alternatifiyle de dikkat çekiyor. İnce ve keskin hatlarıyla farklılaşan zamansız ve </w:t>
      </w:r>
      <w:proofErr w:type="spellStart"/>
      <w:r w:rsidRPr="005A23AC">
        <w:rPr>
          <w:rFonts w:ascii="Arial" w:hAnsi="Arial" w:cs="Arial"/>
          <w:sz w:val="28"/>
          <w:szCs w:val="28"/>
        </w:rPr>
        <w:t>minimalist</w:t>
      </w:r>
      <w:proofErr w:type="spellEnd"/>
      <w:r w:rsidRPr="005A23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A23AC">
        <w:rPr>
          <w:rFonts w:ascii="Arial" w:hAnsi="Arial" w:cs="Arial"/>
          <w:sz w:val="28"/>
          <w:szCs w:val="28"/>
        </w:rPr>
        <w:t>Memento</w:t>
      </w:r>
      <w:proofErr w:type="spellEnd"/>
      <w:r w:rsidRPr="005A23A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A23AC">
        <w:rPr>
          <w:rFonts w:ascii="Arial" w:hAnsi="Arial" w:cs="Arial"/>
          <w:sz w:val="28"/>
          <w:szCs w:val="28"/>
        </w:rPr>
        <w:t>2.0</w:t>
      </w:r>
      <w:proofErr w:type="gramEnd"/>
      <w:r w:rsidRPr="005A23AC">
        <w:rPr>
          <w:rFonts w:ascii="Arial" w:hAnsi="Arial" w:cs="Arial"/>
          <w:sz w:val="28"/>
          <w:szCs w:val="28"/>
        </w:rPr>
        <w:t xml:space="preserve">, tasarımcı </w:t>
      </w:r>
      <w:r w:rsidRPr="005A23AC">
        <w:rPr>
          <w:rFonts w:ascii="Arial" w:hAnsi="Arial" w:cs="Arial"/>
          <w:sz w:val="28"/>
          <w:szCs w:val="28"/>
          <w:lang w:val="en-US"/>
        </w:rPr>
        <w:t>Patrick Frey</w:t>
      </w:r>
      <w:r w:rsidRPr="005A23AC">
        <w:rPr>
          <w:rFonts w:ascii="Arial" w:hAnsi="Arial" w:cs="Arial"/>
          <w:sz w:val="28"/>
          <w:szCs w:val="28"/>
          <w:rtl/>
        </w:rPr>
        <w:t>’</w:t>
      </w:r>
      <w:r w:rsidRPr="005A23AC">
        <w:rPr>
          <w:rFonts w:ascii="Arial" w:hAnsi="Arial" w:cs="Arial"/>
          <w:sz w:val="28"/>
          <w:szCs w:val="28"/>
        </w:rPr>
        <w:t xml:space="preserve">in imzasını taşıyor. Klasik seramik renklerinde de sunulan lavabolar, </w:t>
      </w:r>
      <w:proofErr w:type="spellStart"/>
      <w:r w:rsidRPr="005A23AC">
        <w:rPr>
          <w:rFonts w:ascii="Arial" w:hAnsi="Arial" w:cs="Arial"/>
          <w:i/>
          <w:iCs/>
          <w:sz w:val="28"/>
          <w:szCs w:val="28"/>
        </w:rPr>
        <w:t>TitanCeram</w:t>
      </w:r>
      <w:proofErr w:type="spellEnd"/>
      <w:r w:rsidRPr="005A23AC">
        <w:rPr>
          <w:rFonts w:ascii="Arial" w:hAnsi="Arial" w:cs="Arial"/>
          <w:sz w:val="28"/>
          <w:szCs w:val="28"/>
        </w:rPr>
        <w:t xml:space="preserve"> adı verilen özel ve dayanıklı bir malzemeden üretiliyor.</w:t>
      </w:r>
    </w:p>
    <w:p w:rsidR="00D22D77" w:rsidRDefault="00D22D77">
      <w:pPr>
        <w:pStyle w:val="Body"/>
      </w:pPr>
      <w:bookmarkStart w:id="0" w:name="_GoBack"/>
      <w:bookmarkEnd w:id="0"/>
    </w:p>
    <w:sectPr w:rsidR="00D22D77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25C" w:rsidRDefault="0009025C">
      <w:r>
        <w:separator/>
      </w:r>
    </w:p>
  </w:endnote>
  <w:endnote w:type="continuationSeparator" w:id="0">
    <w:p w:rsidR="0009025C" w:rsidRDefault="0009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77" w:rsidRDefault="00D22D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25C" w:rsidRDefault="0009025C">
      <w:r>
        <w:separator/>
      </w:r>
    </w:p>
  </w:footnote>
  <w:footnote w:type="continuationSeparator" w:id="0">
    <w:p w:rsidR="0009025C" w:rsidRDefault="00090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77" w:rsidRDefault="00D22D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77"/>
    <w:rsid w:val="0009025C"/>
    <w:rsid w:val="004E1523"/>
    <w:rsid w:val="005A23AC"/>
    <w:rsid w:val="00D22D77"/>
    <w:rsid w:val="00D3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AEC05-F109-4823-A4FC-C7CBAD15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Koc</cp:lastModifiedBy>
  <cp:revision>5</cp:revision>
  <dcterms:created xsi:type="dcterms:W3CDTF">2020-02-03T06:34:00Z</dcterms:created>
  <dcterms:modified xsi:type="dcterms:W3CDTF">2020-02-10T11:58:00Z</dcterms:modified>
</cp:coreProperties>
</file>