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034" w:rsidRDefault="008A2D22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rStyle w:val="None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4977129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 descr="VBLOG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 descr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67034" w:rsidRDefault="008A2D22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Bası</w:t>
      </w:r>
      <w:r>
        <w:rPr>
          <w:rStyle w:val="None"/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Style w:val="None"/>
          <w:rFonts w:ascii="Arial" w:hAnsi="Arial"/>
          <w:color w:val="535353"/>
          <w:sz w:val="28"/>
          <w:szCs w:val="28"/>
          <w:u w:color="535353"/>
        </w:rPr>
        <w:t>ülteni</w:t>
      </w:r>
      <w:proofErr w:type="spellEnd"/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5" cy="18453"/>
                <wp:effectExtent l="0" t="0" r="0" b="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5" cy="18453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E67034" w:rsidRDefault="00E67034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</w:p>
    <w:p w:rsidR="00E67034" w:rsidRDefault="003571BD">
      <w:pPr>
        <w:pStyle w:val="Header"/>
        <w:tabs>
          <w:tab w:val="clear" w:pos="9072"/>
          <w:tab w:val="right" w:pos="9046"/>
        </w:tabs>
        <w:jc w:val="right"/>
        <w:rPr>
          <w:rStyle w:val="None"/>
          <w:sz w:val="24"/>
          <w:szCs w:val="24"/>
        </w:rPr>
      </w:pPr>
      <w:r>
        <w:rPr>
          <w:rStyle w:val="None"/>
          <w:sz w:val="24"/>
          <w:szCs w:val="24"/>
          <w:lang w:val="en-US"/>
        </w:rPr>
        <w:t>8</w:t>
      </w:r>
      <w:r w:rsidR="008A2D22">
        <w:rPr>
          <w:rStyle w:val="None"/>
          <w:sz w:val="24"/>
          <w:szCs w:val="24"/>
          <w:lang w:val="en-US"/>
        </w:rPr>
        <w:t xml:space="preserve"> Mart 2021</w:t>
      </w:r>
    </w:p>
    <w:p w:rsidR="00E67034" w:rsidRDefault="00E67034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b/>
          <w:bCs/>
          <w:sz w:val="24"/>
          <w:szCs w:val="24"/>
        </w:rPr>
      </w:pPr>
    </w:p>
    <w:p w:rsidR="00E67034" w:rsidRDefault="008A2D22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  <w:r>
        <w:rPr>
          <w:rStyle w:val="None"/>
          <w:rFonts w:ascii="Arial" w:hAnsi="Arial"/>
          <w:sz w:val="48"/>
          <w:szCs w:val="48"/>
        </w:rPr>
        <w:t>Banyoya sanatsal bir dokunuş</w:t>
      </w:r>
    </w:p>
    <w:p w:rsidR="00E67034" w:rsidRDefault="00E67034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</w:p>
    <w:p w:rsidR="00E67034" w:rsidRDefault="00CD0645" w:rsidP="00CD0645">
      <w:pPr>
        <w:pStyle w:val="Header"/>
        <w:tabs>
          <w:tab w:val="clear" w:pos="9072"/>
          <w:tab w:val="right" w:pos="9046"/>
        </w:tabs>
        <w:jc w:val="center"/>
        <w:rPr>
          <w:rStyle w:val="None"/>
          <w:rFonts w:ascii="Arial" w:eastAsia="Arial" w:hAnsi="Arial" w:cs="Arial"/>
          <w:sz w:val="48"/>
          <w:szCs w:val="48"/>
        </w:rPr>
      </w:pPr>
      <w:bookmarkStart w:id="0" w:name="_GoBack"/>
      <w:r>
        <w:rPr>
          <w:noProof/>
        </w:rPr>
        <w:drawing>
          <wp:inline distT="0" distB="0" distL="0" distR="0" wp14:anchorId="0FEC3B04" wp14:editId="0095F280">
            <wp:extent cx="5000133" cy="3524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458" cy="352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7034" w:rsidRDefault="00E67034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48"/>
          <w:szCs w:val="48"/>
        </w:rPr>
      </w:pPr>
    </w:p>
    <w:p w:rsidR="00E67034" w:rsidRDefault="008A2D22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4"/>
          <w:szCs w:val="24"/>
        </w:rPr>
      </w:pPr>
      <w:r>
        <w:rPr>
          <w:rStyle w:val="None"/>
          <w:rFonts w:ascii="Arial" w:hAnsi="Arial"/>
          <w:sz w:val="24"/>
          <w:szCs w:val="24"/>
          <w:lang w:val="de-DE"/>
        </w:rPr>
        <w:t>Villeroy&amp;Boch</w:t>
      </w:r>
      <w:r>
        <w:rPr>
          <w:rStyle w:val="None"/>
          <w:rFonts w:ascii="Arial" w:hAnsi="Arial"/>
          <w:sz w:val="24"/>
          <w:szCs w:val="24"/>
          <w:rtl/>
        </w:rPr>
        <w:t>’</w:t>
      </w:r>
      <w:r>
        <w:rPr>
          <w:rStyle w:val="None"/>
          <w:rFonts w:ascii="Arial" w:hAnsi="Arial"/>
          <w:sz w:val="24"/>
          <w:szCs w:val="24"/>
          <w:lang w:val="en-US"/>
        </w:rPr>
        <w:t>un Patrick Frey</w:t>
      </w:r>
      <w:r>
        <w:rPr>
          <w:rStyle w:val="None"/>
          <w:rFonts w:ascii="Arial" w:hAnsi="Arial"/>
          <w:sz w:val="24"/>
          <w:szCs w:val="24"/>
          <w:rtl/>
        </w:rPr>
        <w:t>’</w:t>
      </w:r>
      <w:r>
        <w:rPr>
          <w:rStyle w:val="None"/>
          <w:rFonts w:ascii="Arial" w:hAnsi="Arial"/>
          <w:sz w:val="24"/>
          <w:szCs w:val="24"/>
        </w:rPr>
        <w:t xml:space="preserve">in imzasını taşıyan </w:t>
      </w:r>
      <w:proofErr w:type="spellStart"/>
      <w:r>
        <w:rPr>
          <w:rStyle w:val="None"/>
          <w:rFonts w:ascii="Arial" w:hAnsi="Arial"/>
          <w:sz w:val="24"/>
          <w:szCs w:val="24"/>
        </w:rPr>
        <w:t>Finion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banyo koleksiyonu, estetik ve esenliğin yeni standartlarını belirliyor. </w:t>
      </w:r>
      <w:proofErr w:type="gramStart"/>
      <w:r>
        <w:rPr>
          <w:rStyle w:val="None"/>
          <w:rFonts w:ascii="Arial" w:hAnsi="Arial"/>
          <w:sz w:val="24"/>
          <w:szCs w:val="24"/>
        </w:rPr>
        <w:t>Yalın  tasarımı</w:t>
      </w:r>
      <w:proofErr w:type="gramEnd"/>
      <w:r>
        <w:rPr>
          <w:rStyle w:val="None"/>
          <w:rFonts w:ascii="Arial" w:hAnsi="Arial"/>
          <w:sz w:val="24"/>
          <w:szCs w:val="24"/>
        </w:rPr>
        <w:t xml:space="preserve">, zarif hatları </w:t>
      </w:r>
      <w:proofErr w:type="spellStart"/>
      <w:r>
        <w:rPr>
          <w:rStyle w:val="None"/>
          <w:rFonts w:ascii="Arial" w:hAnsi="Arial"/>
          <w:sz w:val="24"/>
          <w:szCs w:val="24"/>
          <w:lang w:val="en-US"/>
        </w:rPr>
        <w:t>ve</w:t>
      </w:r>
      <w:proofErr w:type="spellEnd"/>
      <w:r>
        <w:rPr>
          <w:rStyle w:val="None"/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Style w:val="None"/>
          <w:rFonts w:ascii="Arial" w:hAnsi="Arial"/>
          <w:sz w:val="24"/>
          <w:szCs w:val="24"/>
          <w:lang w:val="en-US"/>
        </w:rPr>
        <w:t>ince</w:t>
      </w:r>
      <w:proofErr w:type="spellEnd"/>
      <w:r>
        <w:rPr>
          <w:rStyle w:val="None"/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Style w:val="None"/>
          <w:rFonts w:ascii="Arial" w:hAnsi="Arial"/>
          <w:sz w:val="24"/>
          <w:szCs w:val="24"/>
          <w:lang w:val="en-US"/>
        </w:rPr>
        <w:t>i</w:t>
      </w:r>
      <w:r>
        <w:rPr>
          <w:rStyle w:val="None"/>
          <w:rFonts w:ascii="Arial" w:hAnsi="Arial"/>
          <w:sz w:val="24"/>
          <w:szCs w:val="24"/>
        </w:rPr>
        <w:t>şçiliğiyle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dikkat ç</w:t>
      </w:r>
      <w:r>
        <w:rPr>
          <w:rStyle w:val="None"/>
          <w:rFonts w:ascii="Arial" w:hAnsi="Arial"/>
          <w:sz w:val="24"/>
          <w:szCs w:val="24"/>
          <w:lang w:val="nl-NL"/>
        </w:rPr>
        <w:t>eken Finion</w:t>
      </w:r>
      <w:r>
        <w:rPr>
          <w:rStyle w:val="None"/>
          <w:rFonts w:ascii="Arial" w:hAnsi="Arial"/>
          <w:sz w:val="24"/>
          <w:szCs w:val="24"/>
          <w:rtl/>
        </w:rPr>
        <w:t>’</w:t>
      </w:r>
      <w:r>
        <w:rPr>
          <w:rStyle w:val="None"/>
          <w:rFonts w:ascii="Arial" w:hAnsi="Arial"/>
          <w:sz w:val="24"/>
          <w:szCs w:val="24"/>
        </w:rPr>
        <w:t xml:space="preserve">la ışıl </w:t>
      </w:r>
      <w:proofErr w:type="spellStart"/>
      <w:r>
        <w:rPr>
          <w:rStyle w:val="None"/>
          <w:rFonts w:ascii="Arial" w:hAnsi="Arial"/>
          <w:sz w:val="24"/>
          <w:szCs w:val="24"/>
        </w:rPr>
        <w:t>ışıl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banyolar yaratılabiliyor. Aynaların etrafına, rafların içine, hatta küvetin zeminle birleştiği noktaya yerleştirilen aydınlatma üniteleri, banyoya sanatsal bir dokunuş getiriyor.</w:t>
      </w:r>
    </w:p>
    <w:p w:rsidR="00E67034" w:rsidRDefault="00E67034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4"/>
          <w:szCs w:val="24"/>
        </w:rPr>
      </w:pPr>
    </w:p>
    <w:p w:rsidR="00E67034" w:rsidRDefault="008A2D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None"/>
          <w:rFonts w:ascii="Arial" w:eastAsia="Arial" w:hAnsi="Arial" w:cs="Arial"/>
          <w:sz w:val="24"/>
          <w:szCs w:val="24"/>
        </w:rPr>
      </w:pPr>
      <w:proofErr w:type="spellStart"/>
      <w:r>
        <w:rPr>
          <w:rStyle w:val="None"/>
          <w:rFonts w:ascii="Arial" w:hAnsi="Arial"/>
          <w:sz w:val="24"/>
          <w:szCs w:val="24"/>
        </w:rPr>
        <w:t>iF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tasarım </w:t>
      </w:r>
      <w:r>
        <w:rPr>
          <w:rStyle w:val="None"/>
          <w:rFonts w:ascii="Arial" w:hAnsi="Arial"/>
          <w:sz w:val="24"/>
          <w:szCs w:val="24"/>
          <w:lang w:val="sv-SE"/>
        </w:rPr>
        <w:t>ö</w:t>
      </w:r>
      <w:proofErr w:type="spellStart"/>
      <w:r>
        <w:rPr>
          <w:rStyle w:val="None"/>
          <w:rFonts w:ascii="Arial" w:hAnsi="Arial"/>
          <w:sz w:val="24"/>
          <w:szCs w:val="24"/>
        </w:rPr>
        <w:t>dülüne</w:t>
      </w:r>
      <w:proofErr w:type="spellEnd"/>
      <w:r>
        <w:rPr>
          <w:rStyle w:val="None"/>
          <w:rFonts w:ascii="Arial" w:hAnsi="Arial"/>
          <w:sz w:val="24"/>
          <w:szCs w:val="24"/>
        </w:rPr>
        <w:t xml:space="preserve"> sahip </w:t>
      </w:r>
      <w:proofErr w:type="spellStart"/>
      <w:r>
        <w:rPr>
          <w:rStyle w:val="None"/>
          <w:rFonts w:ascii="Arial" w:hAnsi="Arial"/>
          <w:sz w:val="24"/>
          <w:szCs w:val="24"/>
        </w:rPr>
        <w:t>Finion</w:t>
      </w:r>
      <w:proofErr w:type="spellEnd"/>
      <w:r>
        <w:rPr>
          <w:rStyle w:val="None"/>
          <w:rFonts w:ascii="Arial" w:hAnsi="Arial"/>
          <w:sz w:val="24"/>
          <w:szCs w:val="24"/>
          <w:rtl/>
        </w:rPr>
        <w:t>’</w:t>
      </w:r>
      <w:r>
        <w:rPr>
          <w:rStyle w:val="None"/>
          <w:rFonts w:ascii="Arial" w:hAnsi="Arial"/>
          <w:sz w:val="24"/>
          <w:szCs w:val="24"/>
        </w:rPr>
        <w:t>un 200’ü aşkın mobilyası, banyonun şıklığına şıklık katıyor. Mat - parlak siyah ve beyaz lake ile ceviz ve meşe kaplama seçenekleri bulunan banyo mobilyalarında; zeytin, şakayık, kum gibi doğadan esinlenilen renkler de sunuluyor.</w:t>
      </w:r>
    </w:p>
    <w:p w:rsidR="00E67034" w:rsidRDefault="00E6703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None"/>
          <w:rFonts w:ascii="Arial" w:eastAsia="Arial" w:hAnsi="Arial" w:cs="Arial"/>
          <w:sz w:val="24"/>
          <w:szCs w:val="24"/>
        </w:rPr>
      </w:pPr>
    </w:p>
    <w:p w:rsidR="00E67034" w:rsidRDefault="00E6703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</w:pPr>
    </w:p>
    <w:sectPr w:rsidR="00E67034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AE9" w:rsidRDefault="00846AE9">
      <w:r>
        <w:separator/>
      </w:r>
    </w:p>
  </w:endnote>
  <w:endnote w:type="continuationSeparator" w:id="0">
    <w:p w:rsidR="00846AE9" w:rsidRDefault="00846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034" w:rsidRDefault="008A2D22">
    <w:pPr>
      <w:pStyle w:val="BodyA"/>
      <w:tabs>
        <w:tab w:val="center" w:pos="4536"/>
        <w:tab w:val="right" w:pos="9044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VitrA İletişim Ekibi</w:t>
    </w:r>
  </w:p>
  <w:p w:rsidR="00E67034" w:rsidRDefault="008A2D22">
    <w:pPr>
      <w:pStyle w:val="BodyA"/>
      <w:tabs>
        <w:tab w:val="center" w:pos="4536"/>
        <w:tab w:val="right" w:pos="9044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Büyükdere Cd. Ali Kaya Sk. No:7 Levent 34394 İstanbul</w:t>
    </w:r>
  </w:p>
  <w:p w:rsidR="00E67034" w:rsidRDefault="00846AE9">
    <w:pPr>
      <w:pStyle w:val="BodyA"/>
      <w:tabs>
        <w:tab w:val="center" w:pos="4536"/>
        <w:tab w:val="right" w:pos="9044"/>
      </w:tabs>
      <w:jc w:val="center"/>
    </w:pPr>
    <w:hyperlink r:id="rId1" w:history="1">
      <w:r w:rsidR="008A2D22">
        <w:rPr>
          <w:rStyle w:val="Hyperlink0"/>
        </w:rPr>
        <w:t>www.vitra.com.tr/basin-odasi</w:t>
      </w:r>
    </w:hyperlink>
    <w:r w:rsidR="008A2D22">
      <w:rPr>
        <w:rStyle w:val="None"/>
        <w:rFonts w:ascii="Arial" w:hAnsi="Arial"/>
        <w:sz w:val="16"/>
        <w:szCs w:val="16"/>
      </w:rPr>
      <w:t xml:space="preserve"> | </w:t>
    </w:r>
    <w:hyperlink r:id="rId2" w:history="1">
      <w:r w:rsidR="008A2D22">
        <w:rPr>
          <w:rStyle w:val="Hyperlink0"/>
        </w:rPr>
        <w:t>vitra@eczacibasi.com.tr</w:t>
      </w:r>
    </w:hyperlink>
    <w:r w:rsidR="008A2D22">
      <w:rPr>
        <w:rStyle w:val="None"/>
        <w:rFonts w:ascii="Arial" w:hAnsi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AE9" w:rsidRDefault="00846AE9">
      <w:r>
        <w:separator/>
      </w:r>
    </w:p>
  </w:footnote>
  <w:footnote w:type="continuationSeparator" w:id="0">
    <w:p w:rsidR="00846AE9" w:rsidRDefault="00846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034" w:rsidRDefault="00E6703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34"/>
    <w:rsid w:val="003571BD"/>
    <w:rsid w:val="00846AE9"/>
    <w:rsid w:val="008A2D22"/>
    <w:rsid w:val="00CD0645"/>
    <w:rsid w:val="00E6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554CA6-5291-46FA-B4AE-29EBC7ABB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sz w:val="16"/>
      <w:szCs w:val="16"/>
      <w:u w:val="single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A">
    <w:name w:val="None A"/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tra@eczacibasi.com.tr" TargetMode="External"/><Relationship Id="rId1" Type="http://schemas.openxmlformats.org/officeDocument/2006/relationships/hyperlink" Target="http://www.vitra.com.tr/basin-odasi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Safak</cp:lastModifiedBy>
  <cp:revision>5</cp:revision>
  <dcterms:created xsi:type="dcterms:W3CDTF">2021-03-08T07:29:00Z</dcterms:created>
  <dcterms:modified xsi:type="dcterms:W3CDTF">2021-03-08T07:31:00Z</dcterms:modified>
</cp:coreProperties>
</file>