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E39C" w14:textId="77777777" w:rsidR="009C7F57" w:rsidRDefault="006F432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04E3A6" wp14:editId="6104E3A7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04E39D" w14:textId="77777777" w:rsidR="009C7F57" w:rsidRDefault="006F4329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6104E3A8" wp14:editId="6104E3A9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104E39E" w14:textId="77777777" w:rsidR="009C7F57" w:rsidRDefault="009C7F5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14:paraId="6104E39F" w14:textId="11FD7F8D" w:rsidR="009C7F57" w:rsidRDefault="00EE33C9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6</w:t>
      </w:r>
      <w:r w:rsidR="006F4329">
        <w:rPr>
          <w:rFonts w:ascii="Arial" w:hAnsi="Arial"/>
          <w:sz w:val="28"/>
          <w:szCs w:val="28"/>
        </w:rPr>
        <w:t xml:space="preserve"> Aralık 2022</w:t>
      </w:r>
    </w:p>
    <w:p w14:paraId="6104E3A0" w14:textId="77777777" w:rsidR="009C7F57" w:rsidRDefault="009C7F57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14:paraId="6104E3A1" w14:textId="77777777" w:rsidR="009C7F57" w:rsidRDefault="006F432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  <w:r>
        <w:rPr>
          <w:rFonts w:ascii="Arial" w:hAnsi="Arial"/>
          <w:sz w:val="48"/>
          <w:szCs w:val="48"/>
          <w:u w:color="1F487D"/>
        </w:rPr>
        <w:t>Modern ve zamansız küvetler</w:t>
      </w:r>
    </w:p>
    <w:p w14:paraId="6104E3A2" w14:textId="77777777" w:rsidR="009C7F57" w:rsidRDefault="009C7F5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</w:p>
    <w:p w14:paraId="6104E3A3" w14:textId="5747C645" w:rsidR="009C7F57" w:rsidRDefault="00EC6029" w:rsidP="00EC602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48"/>
          <w:szCs w:val="48"/>
          <w:u w:color="1F487D"/>
        </w:rPr>
      </w:pPr>
      <w:r>
        <w:rPr>
          <w:noProof/>
        </w:rPr>
        <w:drawing>
          <wp:inline distT="0" distB="0" distL="0" distR="0" wp14:anchorId="22F9955E" wp14:editId="02F049B1">
            <wp:extent cx="4233551" cy="3117850"/>
            <wp:effectExtent l="0" t="0" r="0" b="6350"/>
            <wp:docPr id="1" name="Picture 1" descr="A bathtub in a bath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athtub in a bathroom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4592" cy="311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E3A4" w14:textId="77777777" w:rsidR="009C7F57" w:rsidRDefault="009C7F5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</w:p>
    <w:p w14:paraId="6104E3A5" w14:textId="77777777" w:rsidR="009C7F57" w:rsidRDefault="006F432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8"/>
          <w:szCs w:val="28"/>
          <w:u w:color="1F487D"/>
          <w:lang w:val="it-IT"/>
        </w:rPr>
        <w:t>Villeroy &amp; Boch'un Theano k</w:t>
      </w:r>
      <w:r>
        <w:rPr>
          <w:rFonts w:ascii="Arial" w:hAnsi="Arial"/>
          <w:sz w:val="28"/>
          <w:szCs w:val="28"/>
          <w:u w:color="1F487D"/>
        </w:rPr>
        <w:t xml:space="preserve">üvetleri, modern ve zamansız tasarımıyla banyolara yeni bir dokunuş katıyor. Kuvars ve akrilik reçineden üretilen yenilikçi malzeme </w:t>
      </w:r>
      <w:proofErr w:type="spellStart"/>
      <w:r>
        <w:rPr>
          <w:rFonts w:ascii="Arial" w:hAnsi="Arial"/>
          <w:i/>
          <w:iCs/>
          <w:sz w:val="28"/>
          <w:szCs w:val="28"/>
          <w:u w:color="1F487D"/>
          <w:lang w:val="en-US"/>
        </w:rPr>
        <w:t>Quaryl</w:t>
      </w:r>
      <w:proofErr w:type="spellEnd"/>
      <w:r>
        <w:rPr>
          <w:rFonts w:ascii="Arial" w:hAnsi="Arial"/>
          <w:sz w:val="28"/>
          <w:szCs w:val="28"/>
          <w:u w:color="1F487D"/>
        </w:rPr>
        <w:t>, Villeroy &amp; Boch’un solo küvetlerine hayat veriyor. İnce ve estetik g</w:t>
      </w:r>
      <w:r>
        <w:rPr>
          <w:rFonts w:ascii="Arial" w:hAnsi="Arial"/>
          <w:sz w:val="28"/>
          <w:szCs w:val="28"/>
          <w:u w:color="1F487D"/>
          <w:lang w:val="sv-SE"/>
        </w:rPr>
        <w:t>ö</w:t>
      </w:r>
      <w:r>
        <w:rPr>
          <w:rFonts w:ascii="Arial" w:hAnsi="Arial"/>
          <w:sz w:val="28"/>
          <w:szCs w:val="28"/>
          <w:u w:color="1F487D"/>
        </w:rPr>
        <w:t>rünümüyle dikkat çeken küvetler, istek üzerine farklı renklerde de</w:t>
      </w:r>
      <w:r>
        <w:rPr>
          <w:rFonts w:ascii="Arial" w:hAnsi="Arial"/>
          <w:sz w:val="28"/>
          <w:szCs w:val="28"/>
          <w:u w:color="1F487D"/>
          <w:lang w:val="it-IT"/>
        </w:rPr>
        <w:t xml:space="preserve"> sipari</w:t>
      </w:r>
      <w:r>
        <w:rPr>
          <w:rFonts w:ascii="Arial" w:hAnsi="Arial"/>
          <w:sz w:val="28"/>
          <w:szCs w:val="28"/>
          <w:u w:color="1F487D"/>
        </w:rPr>
        <w:t>ş edilebiliyor.</w:t>
      </w:r>
    </w:p>
    <w:sectPr w:rsidR="009C7F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E3B6" w14:textId="77777777" w:rsidR="001167D5" w:rsidRDefault="006F4329">
      <w:r>
        <w:separator/>
      </w:r>
    </w:p>
  </w:endnote>
  <w:endnote w:type="continuationSeparator" w:id="0">
    <w:p w14:paraId="6104E3B8" w14:textId="77777777" w:rsidR="001167D5" w:rsidRDefault="006F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E3AF" w14:textId="77777777" w:rsidR="009C7F57" w:rsidRDefault="006F432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| İletişim Ekibi</w:t>
    </w:r>
  </w:p>
  <w:p w14:paraId="6104E3B0" w14:textId="77777777" w:rsidR="009C7F57" w:rsidRDefault="006F432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Cd. Ali Kaya Sk.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14:paraId="6104E3B1" w14:textId="77777777" w:rsidR="009C7F57" w:rsidRDefault="006F4329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E3B2" w14:textId="77777777" w:rsidR="001167D5" w:rsidRDefault="006F4329">
      <w:r>
        <w:separator/>
      </w:r>
    </w:p>
  </w:footnote>
  <w:footnote w:type="continuationSeparator" w:id="0">
    <w:p w14:paraId="6104E3B4" w14:textId="77777777" w:rsidR="001167D5" w:rsidRDefault="006F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E3AE" w14:textId="77777777" w:rsidR="009C7F57" w:rsidRDefault="009C7F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57"/>
    <w:rsid w:val="001167D5"/>
    <w:rsid w:val="006F4329"/>
    <w:rsid w:val="009C7F57"/>
    <w:rsid w:val="00EC6029"/>
    <w:rsid w:val="00E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4E39C"/>
  <w15:docId w15:val="{8790D20D-2006-48D9-9ABB-AA20232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3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2022-12-06T08:11:00Z</dcterms:created>
  <dcterms:modified xsi:type="dcterms:W3CDTF">2022-12-06T08:15:00Z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2022-12-06T08:13:22Z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56ae75e5-1327-4848-bd7c-045229af149f</vt:lpwstr>
  </property>
  <property fmtid="{D5CDD505-2E9C-101B-9397-08002B2CF9AE}" pid="8" name="MSIP_Label_7d5a0de8-b827-4bc9-a670-fb2527f18a84_ContentBits">
    <vt:lpwstr>0</vt:lpwstr>
  </property>
</Properties>
</file>